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C045C" w14:textId="77777777" w:rsidR="00173FFF" w:rsidRPr="006C05DB" w:rsidRDefault="00063A5A" w:rsidP="00173FFF">
      <w:pPr>
        <w:pStyle w:val="Titulo"/>
        <w:rPr>
          <w:rFonts w:ascii="Swis721 Th BT" w:hAnsi="Swis721 Th BT"/>
          <w:b/>
          <w:color w:val="F30388"/>
        </w:rPr>
      </w:pPr>
      <w:r>
        <w:rPr>
          <w:rFonts w:ascii="Arial" w:hAnsi="Arial" w:cs="Arial"/>
          <w:b/>
          <w:color w:val="FF3399"/>
          <w:szCs w:val="60"/>
        </w:rPr>
        <w:t xml:space="preserve"> </w:t>
      </w:r>
      <w:r w:rsidR="00173FFF" w:rsidRPr="006C05DB">
        <w:rPr>
          <w:rFonts w:ascii="Swis721 Th BT" w:hAnsi="Swis721 Th BT"/>
          <w:b/>
          <w:color w:val="F30388"/>
        </w:rPr>
        <w:t>Apoio Farmacotécnico</w:t>
      </w:r>
    </w:p>
    <w:p w14:paraId="38A031C9" w14:textId="772F1771" w:rsidR="00173FFF" w:rsidRPr="006C05DB" w:rsidRDefault="005C4347" w:rsidP="00173FFF">
      <w:pPr>
        <w:jc w:val="center"/>
        <w:rPr>
          <w:rFonts w:ascii="Swis721 Th BT" w:hAnsi="Swis721 Th BT"/>
          <w:b/>
          <w:color w:val="404040" w:themeColor="text1" w:themeTint="BF"/>
          <w:sz w:val="40"/>
        </w:rPr>
      </w:pPr>
      <w:proofErr w:type="spellStart"/>
      <w:r>
        <w:rPr>
          <w:rFonts w:ascii="Swis721 Th BT" w:hAnsi="Swis721 Th BT"/>
          <w:b/>
          <w:color w:val="404040" w:themeColor="text1" w:themeTint="BF"/>
          <w:sz w:val="40"/>
        </w:rPr>
        <w:t>Gloss</w:t>
      </w:r>
      <w:proofErr w:type="spellEnd"/>
      <w:r w:rsidR="0099158C">
        <w:rPr>
          <w:rFonts w:ascii="Swis721 Th BT" w:hAnsi="Swis721 Th BT"/>
          <w:b/>
          <w:color w:val="404040" w:themeColor="text1" w:themeTint="BF"/>
          <w:sz w:val="40"/>
        </w:rPr>
        <w:t xml:space="preserve"> </w:t>
      </w:r>
      <w:bookmarkStart w:id="0" w:name="_GoBack"/>
      <w:bookmarkEnd w:id="0"/>
      <w:r>
        <w:rPr>
          <w:rFonts w:ascii="Swis721 Th BT" w:hAnsi="Swis721 Th BT"/>
          <w:b/>
          <w:color w:val="404040" w:themeColor="text1" w:themeTint="BF"/>
          <w:sz w:val="40"/>
        </w:rPr>
        <w:t xml:space="preserve"> - Cherry </w:t>
      </w:r>
      <w:proofErr w:type="spellStart"/>
      <w:r>
        <w:rPr>
          <w:rFonts w:ascii="Swis721 Th BT" w:hAnsi="Swis721 Th BT"/>
          <w:b/>
          <w:color w:val="404040" w:themeColor="text1" w:themeTint="BF"/>
          <w:sz w:val="40"/>
        </w:rPr>
        <w:t>Lips</w:t>
      </w:r>
      <w:proofErr w:type="spellEnd"/>
    </w:p>
    <w:tbl>
      <w:tblPr>
        <w:tblStyle w:val="Tabelacomgrade"/>
        <w:tblW w:w="9240" w:type="dxa"/>
        <w:jc w:val="center"/>
        <w:tblBorders>
          <w:top w:val="single" w:sz="12" w:space="0" w:color="BFBFBF" w:themeColor="background1" w:themeShade="BF"/>
          <w:left w:val="single" w:sz="12" w:space="0" w:color="BFBFBF" w:themeColor="background1" w:themeShade="BF"/>
          <w:bottom w:val="single" w:sz="12" w:space="0" w:color="BFBFBF" w:themeColor="background1" w:themeShade="BF"/>
          <w:right w:val="single" w:sz="12" w:space="0" w:color="BFBFBF" w:themeColor="background1" w:themeShade="BF"/>
          <w:insideH w:val="single" w:sz="12" w:space="0" w:color="BFBFBF" w:themeColor="background1" w:themeShade="BF"/>
          <w:insideV w:val="single" w:sz="1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18"/>
        <w:gridCol w:w="1683"/>
        <w:gridCol w:w="3215"/>
        <w:gridCol w:w="1537"/>
        <w:gridCol w:w="2087"/>
      </w:tblGrid>
      <w:tr w:rsidR="00173FFF" w:rsidRPr="005345AA" w14:paraId="7628C4AB" w14:textId="77777777" w:rsidTr="00B20E27">
        <w:trPr>
          <w:trHeight w:val="397"/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14:paraId="74A2C93A" w14:textId="77777777" w:rsidR="00173FFF" w:rsidRPr="006C05DB" w:rsidRDefault="00173FFF" w:rsidP="00B20E27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Fase</w:t>
            </w:r>
          </w:p>
        </w:tc>
        <w:tc>
          <w:tcPr>
            <w:tcW w:w="1683" w:type="dxa"/>
            <w:shd w:val="clear" w:color="auto" w:fill="D9D9D9" w:themeFill="background1" w:themeFillShade="D9"/>
            <w:vAlign w:val="center"/>
          </w:tcPr>
          <w:p w14:paraId="240EB4C7" w14:textId="77777777" w:rsidR="00173FFF" w:rsidRPr="006C05DB" w:rsidRDefault="00173FFF" w:rsidP="00B20E27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Componentes</w:t>
            </w:r>
          </w:p>
        </w:tc>
        <w:tc>
          <w:tcPr>
            <w:tcW w:w="3215" w:type="dxa"/>
            <w:shd w:val="clear" w:color="auto" w:fill="D9D9D9" w:themeFill="background1" w:themeFillShade="D9"/>
          </w:tcPr>
          <w:p w14:paraId="6339EFC3" w14:textId="77777777" w:rsidR="00173FFF" w:rsidRPr="006C05DB" w:rsidRDefault="00173FFF" w:rsidP="00B20E27">
            <w:pPr>
              <w:ind w:left="1129" w:hanging="1129"/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 xml:space="preserve">INCI </w:t>
            </w:r>
            <w:proofErr w:type="spellStart"/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Name</w:t>
            </w:r>
            <w:proofErr w:type="spellEnd"/>
          </w:p>
        </w:tc>
        <w:tc>
          <w:tcPr>
            <w:tcW w:w="1537" w:type="dxa"/>
            <w:shd w:val="clear" w:color="auto" w:fill="D9D9D9" w:themeFill="background1" w:themeFillShade="D9"/>
            <w:vAlign w:val="center"/>
          </w:tcPr>
          <w:p w14:paraId="40AFF1E4" w14:textId="77777777" w:rsidR="00173FFF" w:rsidRPr="006C05DB" w:rsidRDefault="00173FFF" w:rsidP="00B20E27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Composição (%)</w:t>
            </w:r>
          </w:p>
        </w:tc>
        <w:tc>
          <w:tcPr>
            <w:tcW w:w="2087" w:type="dxa"/>
            <w:shd w:val="clear" w:color="auto" w:fill="D9D9D9" w:themeFill="background1" w:themeFillShade="D9"/>
            <w:vAlign w:val="center"/>
          </w:tcPr>
          <w:p w14:paraId="38DFA0CE" w14:textId="77777777" w:rsidR="00173FFF" w:rsidRPr="006C05DB" w:rsidRDefault="00173FFF" w:rsidP="00B20E27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6C05DB">
              <w:rPr>
                <w:rFonts w:ascii="Swis721 Th BT" w:hAnsi="Swis721 Th BT" w:cs="Arial"/>
                <w:b/>
                <w:color w:val="404040" w:themeColor="text1" w:themeTint="BF"/>
              </w:rPr>
              <w:t>Fornecedor</w:t>
            </w:r>
          </w:p>
        </w:tc>
      </w:tr>
      <w:tr w:rsidR="005C4347" w:rsidRPr="005345AA" w14:paraId="7BBA2F44" w14:textId="77777777" w:rsidTr="00B20E27">
        <w:trPr>
          <w:trHeight w:val="397"/>
          <w:jc w:val="center"/>
        </w:trPr>
        <w:tc>
          <w:tcPr>
            <w:tcW w:w="718" w:type="dxa"/>
            <w:vAlign w:val="center"/>
          </w:tcPr>
          <w:p w14:paraId="150DB90D" w14:textId="58302E1D" w:rsidR="005C4347" w:rsidRPr="006C05DB" w:rsidRDefault="005C4347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1</w:t>
            </w:r>
          </w:p>
        </w:tc>
        <w:tc>
          <w:tcPr>
            <w:tcW w:w="1683" w:type="dxa"/>
            <w:vAlign w:val="center"/>
          </w:tcPr>
          <w:p w14:paraId="4A80F4F9" w14:textId="4B65E347" w:rsidR="005C4347" w:rsidRPr="006C05DB" w:rsidRDefault="005C4347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 xml:space="preserve">Vitamina E </w:t>
            </w:r>
          </w:p>
        </w:tc>
        <w:tc>
          <w:tcPr>
            <w:tcW w:w="3215" w:type="dxa"/>
          </w:tcPr>
          <w:p w14:paraId="5042D8B6" w14:textId="1ECD0558" w:rsidR="005C4347" w:rsidRPr="006C05DB" w:rsidRDefault="005C4347" w:rsidP="005C434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i/>
                <w:color w:val="404040" w:themeColor="text1" w:themeTint="BF"/>
              </w:rPr>
              <w:t>Tocopheryl</w:t>
            </w:r>
            <w:proofErr w:type="spellEnd"/>
            <w:r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>
              <w:rPr>
                <w:rFonts w:ascii="Swis721 Th BT" w:hAnsi="Swis721 Th BT"/>
                <w:i/>
                <w:color w:val="404040" w:themeColor="text1" w:themeTint="BF"/>
              </w:rPr>
              <w:t>Acetate</w:t>
            </w:r>
            <w:proofErr w:type="spellEnd"/>
          </w:p>
        </w:tc>
        <w:tc>
          <w:tcPr>
            <w:tcW w:w="1537" w:type="dxa"/>
            <w:vAlign w:val="center"/>
          </w:tcPr>
          <w:p w14:paraId="2F80994E" w14:textId="3A52BFAF" w:rsidR="005C4347" w:rsidRPr="006C05DB" w:rsidRDefault="005C4347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1,000%</w:t>
            </w:r>
          </w:p>
        </w:tc>
        <w:tc>
          <w:tcPr>
            <w:tcW w:w="2087" w:type="dxa"/>
            <w:vAlign w:val="center"/>
          </w:tcPr>
          <w:p w14:paraId="73862158" w14:textId="139077B1" w:rsidR="005C4347" w:rsidRPr="006C05DB" w:rsidRDefault="005C4347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DIVERSOS</w:t>
            </w:r>
          </w:p>
        </w:tc>
      </w:tr>
      <w:tr w:rsidR="005C4347" w:rsidRPr="005345AA" w14:paraId="78ED101E" w14:textId="77777777" w:rsidTr="00B20E27">
        <w:trPr>
          <w:trHeight w:val="397"/>
          <w:jc w:val="center"/>
        </w:trPr>
        <w:tc>
          <w:tcPr>
            <w:tcW w:w="718" w:type="dxa"/>
            <w:vAlign w:val="center"/>
          </w:tcPr>
          <w:p w14:paraId="0977F2D2" w14:textId="284C6FFC" w:rsidR="005C4347" w:rsidRPr="006C05DB" w:rsidRDefault="005C4347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1</w:t>
            </w:r>
          </w:p>
        </w:tc>
        <w:tc>
          <w:tcPr>
            <w:tcW w:w="1683" w:type="dxa"/>
            <w:vAlign w:val="center"/>
          </w:tcPr>
          <w:p w14:paraId="59AB13D1" w14:textId="1770D03F" w:rsidR="005C4347" w:rsidRPr="006C05DB" w:rsidRDefault="005C4347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 xml:space="preserve">DUB </w:t>
            </w:r>
            <w:proofErr w:type="spellStart"/>
            <w:r>
              <w:rPr>
                <w:rFonts w:ascii="Swis721 Th BT" w:hAnsi="Swis721 Th BT"/>
                <w:color w:val="404040" w:themeColor="text1" w:themeTint="BF"/>
              </w:rPr>
              <w:t>Shorea</w:t>
            </w:r>
            <w:proofErr w:type="spellEnd"/>
            <w:r>
              <w:rPr>
                <w:rFonts w:ascii="Swis721 Th BT" w:hAnsi="Swis721 Th BT"/>
                <w:color w:val="404040" w:themeColor="text1" w:themeTint="BF"/>
              </w:rPr>
              <w:t xml:space="preserve"> T</w:t>
            </w:r>
          </w:p>
        </w:tc>
        <w:tc>
          <w:tcPr>
            <w:tcW w:w="3215" w:type="dxa"/>
          </w:tcPr>
          <w:p w14:paraId="1324153E" w14:textId="5DF1AF1E" w:rsidR="005C4347" w:rsidRPr="006C05DB" w:rsidRDefault="005C4347" w:rsidP="005C4347">
            <w:pPr>
              <w:jc w:val="center"/>
              <w:rPr>
                <w:rFonts w:ascii="Swis721 Th BT" w:hAnsi="Swis721 Th BT"/>
                <w:i/>
                <w:color w:val="404040" w:themeColor="text1" w:themeTint="BF"/>
              </w:rPr>
            </w:pPr>
            <w:proofErr w:type="spellStart"/>
            <w:r w:rsidRPr="005C4347">
              <w:rPr>
                <w:rFonts w:ascii="Swis721 Th BT" w:hAnsi="Swis721 Th BT"/>
                <w:bCs/>
                <w:i/>
                <w:color w:val="404040" w:themeColor="text1" w:themeTint="BF"/>
              </w:rPr>
              <w:t>Shorea</w:t>
            </w:r>
            <w:proofErr w:type="spellEnd"/>
            <w:r w:rsidRPr="005C4347">
              <w:rPr>
                <w:rFonts w:ascii="Swis721 Th BT" w:hAnsi="Swis721 Th BT"/>
                <w:i/>
                <w:color w:val="404040" w:themeColor="text1" w:themeTint="BF"/>
              </w:rPr>
              <w:t xml:space="preserve"> Robusta </w:t>
            </w:r>
            <w:proofErr w:type="spellStart"/>
            <w:r w:rsidRPr="005C4347">
              <w:rPr>
                <w:rFonts w:ascii="Swis721 Th BT" w:hAnsi="Swis721 Th BT"/>
                <w:i/>
                <w:color w:val="404040" w:themeColor="text1" w:themeTint="BF"/>
              </w:rPr>
              <w:t>Seed</w:t>
            </w:r>
            <w:proofErr w:type="spellEnd"/>
            <w:r w:rsidRPr="005C4347">
              <w:rPr>
                <w:rFonts w:ascii="Swis721 Th BT" w:hAnsi="Swis721 Th BT"/>
                <w:i/>
                <w:color w:val="404040" w:themeColor="text1" w:themeTint="BF"/>
              </w:rPr>
              <w:t xml:space="preserve"> </w:t>
            </w:r>
            <w:proofErr w:type="spellStart"/>
            <w:r w:rsidRPr="005C4347">
              <w:rPr>
                <w:rFonts w:ascii="Swis721 Th BT" w:hAnsi="Swis721 Th BT"/>
                <w:i/>
                <w:color w:val="404040" w:themeColor="text1" w:themeTint="BF"/>
              </w:rPr>
              <w:t>Butter</w:t>
            </w:r>
            <w:proofErr w:type="spellEnd"/>
          </w:p>
        </w:tc>
        <w:tc>
          <w:tcPr>
            <w:tcW w:w="1537" w:type="dxa"/>
            <w:vAlign w:val="center"/>
          </w:tcPr>
          <w:p w14:paraId="6A4F969B" w14:textId="1BD7EE83" w:rsidR="005C4347" w:rsidRPr="006C05DB" w:rsidRDefault="005C4347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5,000%</w:t>
            </w:r>
          </w:p>
        </w:tc>
        <w:tc>
          <w:tcPr>
            <w:tcW w:w="2087" w:type="dxa"/>
            <w:vAlign w:val="center"/>
          </w:tcPr>
          <w:p w14:paraId="0A51A329" w14:textId="45E5DE8C" w:rsidR="005C4347" w:rsidRPr="006C05DB" w:rsidRDefault="005C4347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color w:val="404040" w:themeColor="text1" w:themeTint="BF"/>
              </w:rPr>
              <w:t>Alianza</w:t>
            </w:r>
            <w:proofErr w:type="spellEnd"/>
            <w:r>
              <w:rPr>
                <w:rFonts w:ascii="Swis721 Th BT" w:hAnsi="Swis721 Th BT"/>
                <w:color w:val="404040" w:themeColor="text1" w:themeTint="BF"/>
              </w:rPr>
              <w:t xml:space="preserve"> Magistral </w:t>
            </w:r>
          </w:p>
        </w:tc>
      </w:tr>
      <w:tr w:rsidR="005C4347" w:rsidRPr="005345AA" w14:paraId="3ADB55E3" w14:textId="77777777" w:rsidTr="00B20E27">
        <w:trPr>
          <w:trHeight w:val="397"/>
          <w:jc w:val="center"/>
        </w:trPr>
        <w:tc>
          <w:tcPr>
            <w:tcW w:w="718" w:type="dxa"/>
            <w:vAlign w:val="center"/>
          </w:tcPr>
          <w:p w14:paraId="02E3455F" w14:textId="7FDE543B" w:rsidR="005C4347" w:rsidRDefault="005C4347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2</w:t>
            </w:r>
          </w:p>
        </w:tc>
        <w:tc>
          <w:tcPr>
            <w:tcW w:w="1683" w:type="dxa"/>
            <w:vAlign w:val="center"/>
          </w:tcPr>
          <w:p w14:paraId="63E8EEC7" w14:textId="52D316C1" w:rsidR="005C4347" w:rsidRDefault="00676F60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color w:val="404040" w:themeColor="text1" w:themeTint="BF"/>
              </w:rPr>
              <w:t>E</w:t>
            </w:r>
            <w:r w:rsidRPr="00676F60">
              <w:rPr>
                <w:rFonts w:ascii="Swis721 Th BT" w:hAnsi="Swis721 Th BT"/>
                <w:color w:val="404040" w:themeColor="text1" w:themeTint="BF"/>
              </w:rPr>
              <w:t>piderfill</w:t>
            </w:r>
            <w:proofErr w:type="spellEnd"/>
            <w:r w:rsidRPr="00676F60">
              <w:rPr>
                <w:rFonts w:ascii="Swis721 Th BT" w:hAnsi="Swis721 Th BT"/>
                <w:color w:val="404040" w:themeColor="text1" w:themeTint="BF"/>
              </w:rPr>
              <w:t>® Plus</w:t>
            </w:r>
          </w:p>
        </w:tc>
        <w:tc>
          <w:tcPr>
            <w:tcW w:w="3215" w:type="dxa"/>
          </w:tcPr>
          <w:p w14:paraId="7A1D3B02" w14:textId="3ED3EFA7" w:rsidR="005C4347" w:rsidRPr="005C4347" w:rsidRDefault="005C4347" w:rsidP="005C4347">
            <w:pPr>
              <w:jc w:val="center"/>
              <w:rPr>
                <w:rFonts w:ascii="Swis721 Th BT" w:hAnsi="Swis721 Th BT"/>
                <w:i/>
                <w:color w:val="404040" w:themeColor="text1" w:themeTint="BF"/>
                <w:lang w:val="en-US"/>
              </w:rPr>
            </w:pPr>
            <w:proofErr w:type="spellStart"/>
            <w:r w:rsidRPr="005C4347"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  <w:t>Ethylhexyl</w:t>
            </w:r>
            <w:proofErr w:type="spellEnd"/>
            <w:r w:rsidRPr="005C4347"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  <w:t xml:space="preserve"> Palmitate; Silica Dimethyl </w:t>
            </w:r>
            <w:proofErr w:type="spellStart"/>
            <w:r w:rsidRPr="005C4347"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  <w:t>Silylate</w:t>
            </w:r>
            <w:proofErr w:type="spellEnd"/>
            <w:r w:rsidRPr="005C4347"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  <w:t xml:space="preserve">; Butylene Glycol; Sodium </w:t>
            </w:r>
            <w:proofErr w:type="spellStart"/>
            <w:r w:rsidRPr="005C4347"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  <w:t>Hyaluronate</w:t>
            </w:r>
            <w:proofErr w:type="spellEnd"/>
          </w:p>
        </w:tc>
        <w:tc>
          <w:tcPr>
            <w:tcW w:w="1537" w:type="dxa"/>
            <w:vAlign w:val="center"/>
          </w:tcPr>
          <w:p w14:paraId="4E6DB017" w14:textId="639DAA84" w:rsidR="005C4347" w:rsidRDefault="005C4347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  <w:lang w:val="en-US"/>
              </w:rPr>
              <w:t>2,000%</w:t>
            </w:r>
          </w:p>
        </w:tc>
        <w:tc>
          <w:tcPr>
            <w:tcW w:w="2087" w:type="dxa"/>
            <w:vAlign w:val="center"/>
          </w:tcPr>
          <w:p w14:paraId="61093FA4" w14:textId="32A3636B" w:rsidR="005C4347" w:rsidRDefault="005C4347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color w:val="404040" w:themeColor="text1" w:themeTint="BF"/>
              </w:rPr>
              <w:t>Midelt</w:t>
            </w:r>
            <w:proofErr w:type="spellEnd"/>
          </w:p>
        </w:tc>
      </w:tr>
      <w:tr w:rsidR="005C4347" w:rsidRPr="005345AA" w14:paraId="4DD35315" w14:textId="77777777" w:rsidTr="00B20E27">
        <w:trPr>
          <w:trHeight w:val="397"/>
          <w:jc w:val="center"/>
        </w:trPr>
        <w:tc>
          <w:tcPr>
            <w:tcW w:w="718" w:type="dxa"/>
            <w:vAlign w:val="center"/>
          </w:tcPr>
          <w:p w14:paraId="46144A86" w14:textId="76CED590" w:rsidR="005C4347" w:rsidRDefault="005C4347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2</w:t>
            </w:r>
          </w:p>
        </w:tc>
        <w:tc>
          <w:tcPr>
            <w:tcW w:w="1683" w:type="dxa"/>
            <w:vAlign w:val="center"/>
          </w:tcPr>
          <w:p w14:paraId="137BCB34" w14:textId="4129D511" w:rsidR="005C4347" w:rsidRDefault="005C4347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 xml:space="preserve">Mica </w:t>
            </w:r>
          </w:p>
        </w:tc>
        <w:tc>
          <w:tcPr>
            <w:tcW w:w="3215" w:type="dxa"/>
          </w:tcPr>
          <w:p w14:paraId="0F2F392C" w14:textId="268ABC88" w:rsidR="005C4347" w:rsidRPr="005C4347" w:rsidRDefault="00A02CD5" w:rsidP="005C4347">
            <w:pPr>
              <w:jc w:val="center"/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</w:pPr>
            <w:r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  <w:t xml:space="preserve">Iron Oxides </w:t>
            </w:r>
          </w:p>
        </w:tc>
        <w:tc>
          <w:tcPr>
            <w:tcW w:w="1537" w:type="dxa"/>
            <w:vAlign w:val="center"/>
          </w:tcPr>
          <w:p w14:paraId="21B11811" w14:textId="55C9F824" w:rsidR="005C4347" w:rsidRPr="005C4347" w:rsidRDefault="00A02CD5" w:rsidP="005C4347">
            <w:pPr>
              <w:jc w:val="center"/>
              <w:rPr>
                <w:rFonts w:ascii="Swis721 Th BT" w:hAnsi="Swis721 Th BT"/>
                <w:color w:val="404040" w:themeColor="text1" w:themeTint="BF"/>
                <w:lang w:val="en-US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0,500%</w:t>
            </w:r>
          </w:p>
        </w:tc>
        <w:tc>
          <w:tcPr>
            <w:tcW w:w="2087" w:type="dxa"/>
            <w:vAlign w:val="center"/>
          </w:tcPr>
          <w:p w14:paraId="21F4F7CE" w14:textId="336F69CD" w:rsidR="005C4347" w:rsidRDefault="00A02CD5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DIVERSOS</w:t>
            </w:r>
          </w:p>
        </w:tc>
      </w:tr>
      <w:tr w:rsidR="005C4347" w:rsidRPr="005345AA" w14:paraId="19978A4C" w14:textId="77777777" w:rsidTr="00B20E27">
        <w:trPr>
          <w:trHeight w:val="397"/>
          <w:jc w:val="center"/>
        </w:trPr>
        <w:tc>
          <w:tcPr>
            <w:tcW w:w="718" w:type="dxa"/>
            <w:vAlign w:val="center"/>
          </w:tcPr>
          <w:p w14:paraId="2707AAD0" w14:textId="2A7C1F70" w:rsidR="005C4347" w:rsidRDefault="005C4347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2</w:t>
            </w:r>
          </w:p>
        </w:tc>
        <w:tc>
          <w:tcPr>
            <w:tcW w:w="1683" w:type="dxa"/>
            <w:vAlign w:val="center"/>
          </w:tcPr>
          <w:p w14:paraId="6C30BDF5" w14:textId="7AA6DCAB" w:rsidR="005C4347" w:rsidRDefault="005C4347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Base</w:t>
            </w:r>
            <w:r w:rsidR="00A02CD5">
              <w:rPr>
                <w:rFonts w:ascii="Swis721 Th BT" w:hAnsi="Swis721 Th BT"/>
                <w:color w:val="404040" w:themeColor="text1" w:themeTint="BF"/>
              </w:rPr>
              <w:t xml:space="preserve"> </w:t>
            </w:r>
            <w:proofErr w:type="spellStart"/>
            <w:r w:rsidR="00A02CD5">
              <w:rPr>
                <w:rFonts w:ascii="Swis721 Th BT" w:hAnsi="Swis721 Th BT"/>
                <w:color w:val="404040" w:themeColor="text1" w:themeTint="BF"/>
              </w:rPr>
              <w:t>Shine</w:t>
            </w:r>
            <w:proofErr w:type="spellEnd"/>
            <w:r>
              <w:rPr>
                <w:rFonts w:ascii="Swis721 Th BT" w:hAnsi="Swis721 Th BT"/>
                <w:color w:val="404040" w:themeColor="text1" w:themeTint="BF"/>
              </w:rPr>
              <w:t xml:space="preserve"> </w:t>
            </w:r>
            <w:proofErr w:type="spellStart"/>
            <w:r>
              <w:rPr>
                <w:rFonts w:ascii="Swis721 Th BT" w:hAnsi="Swis721 Th BT"/>
                <w:color w:val="404040" w:themeColor="text1" w:themeTint="BF"/>
              </w:rPr>
              <w:t>Gloss</w:t>
            </w:r>
            <w:proofErr w:type="spellEnd"/>
          </w:p>
        </w:tc>
        <w:tc>
          <w:tcPr>
            <w:tcW w:w="3215" w:type="dxa"/>
          </w:tcPr>
          <w:p w14:paraId="29EDECC4" w14:textId="77777777" w:rsidR="00A02CD5" w:rsidRPr="00676F60" w:rsidRDefault="00A02CD5" w:rsidP="00A02CD5">
            <w:pPr>
              <w:jc w:val="center"/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</w:pPr>
            <w:proofErr w:type="spellStart"/>
            <w:r w:rsidRPr="00676F60"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  <w:t>Polyisobutene</w:t>
            </w:r>
            <w:proofErr w:type="spellEnd"/>
            <w:r w:rsidRPr="00676F60"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  <w:t xml:space="preserve">, </w:t>
            </w:r>
            <w:proofErr w:type="spellStart"/>
            <w:r w:rsidRPr="00676F60"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  <w:t>Paraffinum</w:t>
            </w:r>
            <w:proofErr w:type="spellEnd"/>
            <w:r w:rsidRPr="00676F60"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  <w:t xml:space="preserve"> </w:t>
            </w:r>
            <w:proofErr w:type="spellStart"/>
            <w:r w:rsidRPr="00676F60"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  <w:t>Liquidum</w:t>
            </w:r>
            <w:proofErr w:type="spellEnd"/>
            <w:r w:rsidRPr="00676F60"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  <w:t xml:space="preserve">, Ethylene/Propylene/Styrene Copolymer, </w:t>
            </w:r>
          </w:p>
          <w:p w14:paraId="24F45C63" w14:textId="27A0D25A" w:rsidR="005C4347" w:rsidRPr="00A02CD5" w:rsidRDefault="00A02CD5" w:rsidP="00A02CD5">
            <w:pPr>
              <w:jc w:val="center"/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</w:pPr>
            <w:r w:rsidRPr="00A02CD5"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  <w:t xml:space="preserve">Butylene/Ethylene/Styrene Copolymer, </w:t>
            </w:r>
            <w:proofErr w:type="spellStart"/>
            <w:r w:rsidRPr="00A02CD5"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  <w:t>Caprylic</w:t>
            </w:r>
            <w:proofErr w:type="spellEnd"/>
            <w:r w:rsidRPr="00A02CD5"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  <w:t>/</w:t>
            </w:r>
            <w:proofErr w:type="spellStart"/>
            <w:r w:rsidRPr="00A02CD5"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  <w:t>Capric</w:t>
            </w:r>
            <w:proofErr w:type="spellEnd"/>
            <w:r w:rsidRPr="00A02CD5">
              <w:rPr>
                <w:rFonts w:ascii="Swis721 Th BT" w:hAnsi="Swis721 Th BT"/>
                <w:bCs/>
                <w:i/>
                <w:color w:val="404040" w:themeColor="text1" w:themeTint="BF"/>
                <w:lang w:val="en-US"/>
              </w:rPr>
              <w:t xml:space="preserve"> Triglyceride</w:t>
            </w:r>
          </w:p>
        </w:tc>
        <w:tc>
          <w:tcPr>
            <w:tcW w:w="1537" w:type="dxa"/>
            <w:vAlign w:val="center"/>
          </w:tcPr>
          <w:p w14:paraId="4D890985" w14:textId="48B785E1" w:rsidR="005C4347" w:rsidRDefault="005C4347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QSP 100</w:t>
            </w:r>
          </w:p>
        </w:tc>
        <w:tc>
          <w:tcPr>
            <w:tcW w:w="2087" w:type="dxa"/>
            <w:vAlign w:val="center"/>
          </w:tcPr>
          <w:p w14:paraId="1D3F1F11" w14:textId="4A62F946" w:rsidR="005C4347" w:rsidRDefault="005C4347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color w:val="404040" w:themeColor="text1" w:themeTint="BF"/>
              </w:rPr>
              <w:t>Alianza</w:t>
            </w:r>
            <w:proofErr w:type="spellEnd"/>
            <w:r>
              <w:rPr>
                <w:rFonts w:ascii="Swis721 Th BT" w:hAnsi="Swis721 Th BT"/>
                <w:color w:val="404040" w:themeColor="text1" w:themeTint="BF"/>
              </w:rPr>
              <w:t xml:space="preserve"> Magistral</w:t>
            </w:r>
          </w:p>
        </w:tc>
      </w:tr>
      <w:tr w:rsidR="005C4347" w:rsidRPr="005345AA" w14:paraId="1AFDFC7E" w14:textId="77777777" w:rsidTr="00B20E27">
        <w:trPr>
          <w:trHeight w:val="397"/>
          <w:jc w:val="center"/>
        </w:trPr>
        <w:tc>
          <w:tcPr>
            <w:tcW w:w="718" w:type="dxa"/>
            <w:vAlign w:val="center"/>
          </w:tcPr>
          <w:p w14:paraId="53C84892" w14:textId="77117E4A" w:rsidR="005C4347" w:rsidRDefault="005C4347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2</w:t>
            </w:r>
          </w:p>
        </w:tc>
        <w:tc>
          <w:tcPr>
            <w:tcW w:w="1683" w:type="dxa"/>
            <w:vAlign w:val="center"/>
          </w:tcPr>
          <w:p w14:paraId="4594EF8A" w14:textId="54F2F991" w:rsidR="005C4347" w:rsidRDefault="005C4347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 w:rsidRPr="005C4347">
              <w:rPr>
                <w:rFonts w:ascii="Swis721 Th BT" w:hAnsi="Swis721 Th BT"/>
                <w:color w:val="404040" w:themeColor="text1" w:themeTint="BF"/>
              </w:rPr>
              <w:t>VANILIL BUTIL ÉTER</w:t>
            </w:r>
          </w:p>
        </w:tc>
        <w:tc>
          <w:tcPr>
            <w:tcW w:w="3215" w:type="dxa"/>
          </w:tcPr>
          <w:p w14:paraId="7DB66D8D" w14:textId="0D1BF5D7" w:rsidR="005C4347" w:rsidRPr="005C4347" w:rsidRDefault="00A02CD5" w:rsidP="005C4347">
            <w:pPr>
              <w:jc w:val="center"/>
              <w:rPr>
                <w:rFonts w:ascii="Swis721 Th BT" w:hAnsi="Swis721 Th BT"/>
                <w:bCs/>
                <w:i/>
                <w:color w:val="404040" w:themeColor="text1" w:themeTint="BF"/>
              </w:rPr>
            </w:pPr>
            <w:proofErr w:type="spellStart"/>
            <w:r w:rsidRPr="00A02CD5">
              <w:rPr>
                <w:rFonts w:ascii="Swis721 Th BT" w:hAnsi="Swis721 Th BT"/>
                <w:bCs/>
                <w:i/>
                <w:color w:val="404040" w:themeColor="text1" w:themeTint="BF"/>
              </w:rPr>
              <w:t>Vanillyl</w:t>
            </w:r>
            <w:proofErr w:type="spellEnd"/>
            <w:r w:rsidRPr="00A02CD5">
              <w:rPr>
                <w:rFonts w:ascii="Swis721 Th BT" w:hAnsi="Swis721 Th BT"/>
                <w:bCs/>
                <w:i/>
                <w:color w:val="404040" w:themeColor="text1" w:themeTint="BF"/>
              </w:rPr>
              <w:t xml:space="preserve"> </w:t>
            </w:r>
            <w:proofErr w:type="spellStart"/>
            <w:r w:rsidRPr="00A02CD5">
              <w:rPr>
                <w:rFonts w:ascii="Swis721 Th BT" w:hAnsi="Swis721 Th BT"/>
                <w:bCs/>
                <w:i/>
                <w:color w:val="404040" w:themeColor="text1" w:themeTint="BF"/>
              </w:rPr>
              <w:t>butyl</w:t>
            </w:r>
            <w:proofErr w:type="spellEnd"/>
            <w:r w:rsidRPr="00A02CD5">
              <w:rPr>
                <w:rFonts w:ascii="Swis721 Th BT" w:hAnsi="Swis721 Th BT"/>
                <w:bCs/>
                <w:i/>
                <w:color w:val="404040" w:themeColor="text1" w:themeTint="BF"/>
              </w:rPr>
              <w:t xml:space="preserve"> </w:t>
            </w:r>
            <w:proofErr w:type="spellStart"/>
            <w:r w:rsidRPr="00A02CD5">
              <w:rPr>
                <w:rFonts w:ascii="Swis721 Th BT" w:hAnsi="Swis721 Th BT"/>
                <w:bCs/>
                <w:i/>
                <w:color w:val="404040" w:themeColor="text1" w:themeTint="BF"/>
              </w:rPr>
              <w:t>ethe</w:t>
            </w:r>
            <w:r>
              <w:rPr>
                <w:rFonts w:ascii="Swis721 Th BT" w:hAnsi="Swis721 Th BT"/>
                <w:bCs/>
                <w:i/>
                <w:color w:val="404040" w:themeColor="text1" w:themeTint="BF"/>
              </w:rPr>
              <w:t>r</w:t>
            </w:r>
            <w:proofErr w:type="spellEnd"/>
          </w:p>
        </w:tc>
        <w:tc>
          <w:tcPr>
            <w:tcW w:w="1537" w:type="dxa"/>
            <w:vAlign w:val="center"/>
          </w:tcPr>
          <w:p w14:paraId="5A95B40E" w14:textId="42B233C7" w:rsidR="005C4347" w:rsidRDefault="00A02CD5" w:rsidP="002F135B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0,</w:t>
            </w:r>
            <w:r w:rsidR="002F135B">
              <w:rPr>
                <w:rFonts w:ascii="Swis721 Th BT" w:hAnsi="Swis721 Th BT"/>
                <w:color w:val="404040" w:themeColor="text1" w:themeTint="BF"/>
              </w:rPr>
              <w:t>1</w:t>
            </w:r>
            <w:r>
              <w:rPr>
                <w:rFonts w:ascii="Swis721 Th BT" w:hAnsi="Swis721 Th BT"/>
                <w:color w:val="404040" w:themeColor="text1" w:themeTint="BF"/>
              </w:rPr>
              <w:t>00%</w:t>
            </w:r>
          </w:p>
        </w:tc>
        <w:tc>
          <w:tcPr>
            <w:tcW w:w="2087" w:type="dxa"/>
            <w:vAlign w:val="center"/>
          </w:tcPr>
          <w:p w14:paraId="3C29646A" w14:textId="5F4111C8" w:rsidR="005C4347" w:rsidRDefault="00A02CD5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color w:val="404040" w:themeColor="text1" w:themeTint="BF"/>
              </w:rPr>
              <w:t>PharmaSpecial</w:t>
            </w:r>
            <w:proofErr w:type="spellEnd"/>
          </w:p>
        </w:tc>
      </w:tr>
      <w:tr w:rsidR="00D31929" w:rsidRPr="005345AA" w14:paraId="0C164C50" w14:textId="77777777" w:rsidTr="00B20E27">
        <w:trPr>
          <w:trHeight w:val="397"/>
          <w:jc w:val="center"/>
        </w:trPr>
        <w:tc>
          <w:tcPr>
            <w:tcW w:w="718" w:type="dxa"/>
            <w:vAlign w:val="center"/>
          </w:tcPr>
          <w:p w14:paraId="67D81975" w14:textId="222F20E9" w:rsidR="00D31929" w:rsidRDefault="00D31929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2</w:t>
            </w:r>
          </w:p>
        </w:tc>
        <w:tc>
          <w:tcPr>
            <w:tcW w:w="1683" w:type="dxa"/>
            <w:vAlign w:val="center"/>
          </w:tcPr>
          <w:p w14:paraId="68559E74" w14:textId="42B7D43F" w:rsidR="00D31929" w:rsidRPr="005C4347" w:rsidRDefault="00D31929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Aroma de cereja</w:t>
            </w:r>
          </w:p>
        </w:tc>
        <w:tc>
          <w:tcPr>
            <w:tcW w:w="3215" w:type="dxa"/>
          </w:tcPr>
          <w:p w14:paraId="37ACB922" w14:textId="48C6ADE5" w:rsidR="00D31929" w:rsidRPr="00A02CD5" w:rsidRDefault="0099158C" w:rsidP="005C4347">
            <w:pPr>
              <w:jc w:val="center"/>
              <w:rPr>
                <w:rFonts w:ascii="Swis721 Th BT" w:hAnsi="Swis721 Th BT"/>
                <w:bCs/>
                <w:i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bCs/>
                <w:i/>
                <w:color w:val="404040" w:themeColor="text1" w:themeTint="BF"/>
              </w:rPr>
              <w:t>Chery</w:t>
            </w:r>
            <w:proofErr w:type="spellEnd"/>
            <w:r>
              <w:rPr>
                <w:rFonts w:ascii="Swis721 Th BT" w:hAnsi="Swis721 Th BT"/>
                <w:bCs/>
                <w:i/>
                <w:color w:val="404040" w:themeColor="text1" w:themeTint="BF"/>
              </w:rPr>
              <w:t xml:space="preserve"> </w:t>
            </w:r>
            <w:proofErr w:type="spellStart"/>
            <w:r>
              <w:rPr>
                <w:rFonts w:ascii="Swis721 Th BT" w:hAnsi="Swis721 Th BT"/>
                <w:bCs/>
                <w:i/>
                <w:color w:val="404040" w:themeColor="text1" w:themeTint="BF"/>
              </w:rPr>
              <w:t>Flavor</w:t>
            </w:r>
            <w:proofErr w:type="spellEnd"/>
            <w:r>
              <w:rPr>
                <w:rFonts w:ascii="Swis721 Th BT" w:hAnsi="Swis721 Th BT"/>
                <w:bCs/>
                <w:i/>
                <w:color w:val="404040" w:themeColor="text1" w:themeTint="BF"/>
              </w:rPr>
              <w:t xml:space="preserve"> </w:t>
            </w:r>
          </w:p>
        </w:tc>
        <w:tc>
          <w:tcPr>
            <w:tcW w:w="1537" w:type="dxa"/>
            <w:vAlign w:val="center"/>
          </w:tcPr>
          <w:p w14:paraId="784723E4" w14:textId="60C846E8" w:rsidR="00D31929" w:rsidRDefault="00B0427A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0,500%</w:t>
            </w:r>
          </w:p>
        </w:tc>
        <w:tc>
          <w:tcPr>
            <w:tcW w:w="2087" w:type="dxa"/>
            <w:vAlign w:val="center"/>
          </w:tcPr>
          <w:p w14:paraId="5C38DA29" w14:textId="7116C371" w:rsidR="00D31929" w:rsidRDefault="00D31929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color w:val="404040" w:themeColor="text1" w:themeTint="BF"/>
              </w:rPr>
              <w:t>Sovitá</w:t>
            </w:r>
            <w:proofErr w:type="spellEnd"/>
          </w:p>
        </w:tc>
      </w:tr>
      <w:tr w:rsidR="00D31929" w:rsidRPr="005345AA" w14:paraId="32252180" w14:textId="77777777" w:rsidTr="00B20E27">
        <w:trPr>
          <w:trHeight w:val="397"/>
          <w:jc w:val="center"/>
        </w:trPr>
        <w:tc>
          <w:tcPr>
            <w:tcW w:w="718" w:type="dxa"/>
            <w:vAlign w:val="center"/>
          </w:tcPr>
          <w:p w14:paraId="46FA0C1D" w14:textId="050E538E" w:rsidR="00D31929" w:rsidRDefault="00D31929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2</w:t>
            </w:r>
          </w:p>
        </w:tc>
        <w:tc>
          <w:tcPr>
            <w:tcW w:w="1683" w:type="dxa"/>
            <w:vAlign w:val="center"/>
          </w:tcPr>
          <w:p w14:paraId="01AF9173" w14:textId="32AB7369" w:rsidR="00D31929" w:rsidRDefault="00D31929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color w:val="404040" w:themeColor="text1" w:themeTint="BF"/>
              </w:rPr>
              <w:t>Sucralose</w:t>
            </w:r>
            <w:proofErr w:type="spellEnd"/>
          </w:p>
        </w:tc>
        <w:tc>
          <w:tcPr>
            <w:tcW w:w="3215" w:type="dxa"/>
          </w:tcPr>
          <w:p w14:paraId="476BA53F" w14:textId="605AB7CD" w:rsidR="00D31929" w:rsidRPr="00A02CD5" w:rsidRDefault="0099158C" w:rsidP="005C4347">
            <w:pPr>
              <w:jc w:val="center"/>
              <w:rPr>
                <w:rFonts w:ascii="Swis721 Th BT" w:hAnsi="Swis721 Th BT"/>
                <w:bCs/>
                <w:i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bCs/>
                <w:i/>
                <w:color w:val="404040" w:themeColor="text1" w:themeTint="BF"/>
              </w:rPr>
              <w:t>Sucralose</w:t>
            </w:r>
            <w:proofErr w:type="spellEnd"/>
          </w:p>
        </w:tc>
        <w:tc>
          <w:tcPr>
            <w:tcW w:w="1537" w:type="dxa"/>
            <w:vAlign w:val="center"/>
          </w:tcPr>
          <w:p w14:paraId="07AF2BC6" w14:textId="134A1A81" w:rsidR="00D31929" w:rsidRDefault="00D31929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0,05</w:t>
            </w:r>
            <w:r w:rsidR="0099158C">
              <w:rPr>
                <w:rFonts w:ascii="Swis721 Th BT" w:hAnsi="Swis721 Th BT"/>
                <w:color w:val="404040" w:themeColor="text1" w:themeTint="BF"/>
              </w:rPr>
              <w:t>0</w:t>
            </w:r>
            <w:r>
              <w:rPr>
                <w:rFonts w:ascii="Swis721 Th BT" w:hAnsi="Swis721 Th BT"/>
                <w:color w:val="404040" w:themeColor="text1" w:themeTint="BF"/>
              </w:rPr>
              <w:t>%</w:t>
            </w:r>
          </w:p>
        </w:tc>
        <w:tc>
          <w:tcPr>
            <w:tcW w:w="2087" w:type="dxa"/>
            <w:vAlign w:val="center"/>
          </w:tcPr>
          <w:p w14:paraId="662EF2CA" w14:textId="25CF7102" w:rsidR="00D31929" w:rsidRDefault="00D31929" w:rsidP="005C4347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DIVERSOS</w:t>
            </w:r>
          </w:p>
        </w:tc>
      </w:tr>
    </w:tbl>
    <w:p w14:paraId="5D566147" w14:textId="0882B56E" w:rsidR="00173FFF" w:rsidRDefault="00F431D0" w:rsidP="00173FF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13379CD" w14:textId="77777777" w:rsidR="00B0427A" w:rsidRDefault="00B0427A" w:rsidP="00B0427A">
      <w:pPr>
        <w:tabs>
          <w:tab w:val="left" w:pos="3375"/>
        </w:tabs>
        <w:jc w:val="center"/>
        <w:rPr>
          <w:rFonts w:ascii="Arial" w:hAnsi="Arial" w:cs="Arial"/>
          <w:b/>
          <w:color w:val="FF3399"/>
          <w:sz w:val="24"/>
          <w:szCs w:val="24"/>
        </w:rPr>
      </w:pPr>
      <w:r>
        <w:rPr>
          <w:rFonts w:ascii="Arial" w:hAnsi="Arial" w:cs="Arial"/>
          <w:b/>
          <w:color w:val="FF3399"/>
          <w:sz w:val="24"/>
          <w:szCs w:val="24"/>
        </w:rPr>
        <w:t>Modo de Preparo</w:t>
      </w:r>
    </w:p>
    <w:p w14:paraId="0ED49015" w14:textId="6FFD20F6" w:rsidR="00B0427A" w:rsidRPr="00F431D0" w:rsidRDefault="00B0427A" w:rsidP="00B0427A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 w:rsidRPr="006C05DB">
        <w:rPr>
          <w:rFonts w:ascii="Swis721 Th BT" w:eastAsia="Arial" w:hAnsi="Swis721 Th BT" w:cs="Times New Roman"/>
          <w:color w:val="404040" w:themeColor="text1" w:themeTint="BF"/>
          <w:szCs w:val="24"/>
        </w:rPr>
        <w:t>Em recipiente com</w:t>
      </w:r>
      <w:r>
        <w:rPr>
          <w:rFonts w:ascii="Swis721 Th BT" w:eastAsia="Arial" w:hAnsi="Swis721 Th BT" w:cs="Times New Roman"/>
          <w:color w:val="404040" w:themeColor="text1" w:themeTint="BF"/>
          <w:szCs w:val="24"/>
        </w:rPr>
        <w:t xml:space="preserve"> capacidade adequada, pesar todos</w:t>
      </w:r>
      <w:r w:rsidRPr="006C05DB">
        <w:rPr>
          <w:rFonts w:ascii="Swis721 Th BT" w:eastAsia="Arial" w:hAnsi="Swis721 Th BT" w:cs="Times New Roman"/>
          <w:color w:val="404040" w:themeColor="text1" w:themeTint="BF"/>
          <w:szCs w:val="24"/>
        </w:rPr>
        <w:t xml:space="preserve"> </w:t>
      </w:r>
      <w:r>
        <w:rPr>
          <w:rFonts w:ascii="Swis721 Th BT" w:eastAsia="Arial" w:hAnsi="Swis721 Th BT" w:cs="Times New Roman"/>
          <w:color w:val="404040" w:themeColor="text1" w:themeTint="BF"/>
          <w:szCs w:val="24"/>
        </w:rPr>
        <w:t xml:space="preserve">componentes da </w:t>
      </w:r>
      <w:r w:rsidRPr="006C05DB">
        <w:rPr>
          <w:rFonts w:ascii="Swis721 Th BT" w:eastAsia="Arial" w:hAnsi="Swis721 Th BT" w:cs="Times New Roman"/>
          <w:color w:val="404040" w:themeColor="text1" w:themeTint="BF"/>
          <w:szCs w:val="24"/>
        </w:rPr>
        <w:t xml:space="preserve">fase 1 </w:t>
      </w:r>
      <w:r>
        <w:rPr>
          <w:rFonts w:ascii="Swis721 Th BT" w:eastAsia="Arial" w:hAnsi="Swis721 Th BT" w:cs="Times New Roman"/>
          <w:color w:val="404040" w:themeColor="text1" w:themeTint="BF"/>
          <w:szCs w:val="24"/>
        </w:rPr>
        <w:t xml:space="preserve">e fundir por </w:t>
      </w:r>
      <w:r w:rsidR="0099158C">
        <w:rPr>
          <w:rFonts w:ascii="Swis721 Th BT" w:eastAsia="Arial" w:hAnsi="Swis721 Th BT" w:cs="Times New Roman"/>
          <w:color w:val="404040" w:themeColor="text1" w:themeTint="BF"/>
          <w:szCs w:val="24"/>
        </w:rPr>
        <w:t>completo;</w:t>
      </w:r>
    </w:p>
    <w:p w14:paraId="0BA82A9B" w14:textId="2D6D5A1D" w:rsidR="00B0427A" w:rsidRPr="00F431D0" w:rsidRDefault="00B0427A" w:rsidP="00B0427A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>
        <w:rPr>
          <w:rFonts w:ascii="Swis721 Th BT" w:eastAsia="Arial" w:hAnsi="Swis721 Th BT" w:cs="Times New Roman"/>
          <w:color w:val="404040" w:themeColor="text1" w:themeTint="BF"/>
          <w:szCs w:val="24"/>
        </w:rPr>
        <w:t>Em recipiente auxiliar, pesar os componentes da fase 2, verter a fase 1 (temperatura &lt;40ºC).</w:t>
      </w:r>
      <w:r w:rsidR="0099158C">
        <w:rPr>
          <w:rFonts w:ascii="Swis721 Th BT" w:eastAsia="Arial" w:hAnsi="Swis721 Th BT" w:cs="Times New Roman"/>
          <w:color w:val="404040" w:themeColor="text1" w:themeTint="BF"/>
          <w:szCs w:val="24"/>
        </w:rPr>
        <w:t xml:space="preserve"> Homogeneizar o sistema e envasar.</w:t>
      </w:r>
    </w:p>
    <w:p w14:paraId="7F5D00B9" w14:textId="77777777" w:rsidR="00B0427A" w:rsidRDefault="00B0427A" w:rsidP="00173FFF">
      <w:pPr>
        <w:rPr>
          <w:rFonts w:ascii="Arial" w:hAnsi="Arial" w:cs="Arial"/>
        </w:rPr>
      </w:pPr>
    </w:p>
    <w:p w14:paraId="55DED2AF" w14:textId="77777777" w:rsidR="00173FFF" w:rsidRDefault="00173FFF" w:rsidP="00173FFF">
      <w:pPr>
        <w:rPr>
          <w:rFonts w:ascii="Arial" w:hAnsi="Arial" w:cs="Arial"/>
        </w:rPr>
      </w:pPr>
    </w:p>
    <w:sectPr w:rsidR="00173FFF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AE84EF" w14:textId="77777777" w:rsidR="0022744A" w:rsidRDefault="0022744A" w:rsidP="00893C6B">
      <w:pPr>
        <w:spacing w:after="0" w:line="240" w:lineRule="auto"/>
      </w:pPr>
      <w:r>
        <w:separator/>
      </w:r>
    </w:p>
  </w:endnote>
  <w:endnote w:type="continuationSeparator" w:id="0">
    <w:p w14:paraId="4CE21F88" w14:textId="77777777" w:rsidR="0022744A" w:rsidRDefault="0022744A" w:rsidP="0089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utura Md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wis721 Th BT">
    <w:panose1 w:val="020B03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C6AE7" w14:textId="77777777" w:rsidR="00B20E27" w:rsidRPr="00893C6B" w:rsidRDefault="00B20E27" w:rsidP="00893C6B">
    <w:pPr>
      <w:pStyle w:val="referencias"/>
      <w:ind w:left="-567" w:right="-568"/>
      <w:jc w:val="left"/>
    </w:pPr>
    <w:r w:rsidRPr="00D05230">
      <w:rPr>
        <w:i w:val="0"/>
      </w:rPr>
      <w:t xml:space="preserve">Direitos Autorais Protegidos pela Lei 9.610 de 19 de Fevereiro de 1998. Estas informações devem ser analisadas pelo profissional </w:t>
    </w:r>
    <w:proofErr w:type="spellStart"/>
    <w:r w:rsidRPr="00D05230">
      <w:rPr>
        <w:i w:val="0"/>
      </w:rPr>
      <w:t>prescritor</w:t>
    </w:r>
    <w:proofErr w:type="spellEnd"/>
    <w:r w:rsidRPr="00D05230">
      <w:rPr>
        <w:i w:val="0"/>
      </w:rPr>
      <w:t xml:space="preserve"> antes de adotadas na prática, e são de distribuição e uso exclusivo de médicos, farmacêuticos, dentistas e outros profissionais autorizados a prescrever. É proibida a veiculação para público leigo, por meios eletrônicos, ou de qualquer outro modo que não seja diretamente para profissionais autorizados a prescrever. É proibida a alteração parcial ou total deste material. A </w:t>
    </w:r>
    <w:proofErr w:type="spellStart"/>
    <w:r w:rsidRPr="00D05230">
      <w:rPr>
        <w:i w:val="0"/>
      </w:rPr>
      <w:t>Consulfarma</w:t>
    </w:r>
    <w:proofErr w:type="spellEnd"/>
    <w:r w:rsidRPr="00D05230">
      <w:rPr>
        <w:i w:val="0"/>
      </w:rPr>
      <w:t xml:space="preserve"> não autoriza e não se responsabiliza por qualquer alteração efetuada neste material.</w:t>
    </w:r>
    <w:r w:rsidRPr="00D05230">
      <w:rPr>
        <w:i w:val="0"/>
      </w:rPr>
      <w:br/>
      <w:t>www.consulfarma.com. 19 3736.6888.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CDF7C" w14:textId="77777777" w:rsidR="0022744A" w:rsidRDefault="0022744A" w:rsidP="00893C6B">
      <w:pPr>
        <w:spacing w:after="0" w:line="240" w:lineRule="auto"/>
      </w:pPr>
      <w:r>
        <w:separator/>
      </w:r>
    </w:p>
  </w:footnote>
  <w:footnote w:type="continuationSeparator" w:id="0">
    <w:p w14:paraId="6FABB18C" w14:textId="77777777" w:rsidR="0022744A" w:rsidRDefault="0022744A" w:rsidP="0089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2192D"/>
    <w:multiLevelType w:val="hybridMultilevel"/>
    <w:tmpl w:val="2F0C4D5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6E801B6"/>
    <w:multiLevelType w:val="hybridMultilevel"/>
    <w:tmpl w:val="B5B2FFE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D3014D1"/>
    <w:multiLevelType w:val="hybridMultilevel"/>
    <w:tmpl w:val="D6AE6D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C5C99"/>
    <w:multiLevelType w:val="hybridMultilevel"/>
    <w:tmpl w:val="5338E4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0FD"/>
    <w:rsid w:val="00007AE0"/>
    <w:rsid w:val="00031625"/>
    <w:rsid w:val="00063A5A"/>
    <w:rsid w:val="0007405B"/>
    <w:rsid w:val="000743ED"/>
    <w:rsid w:val="000B261F"/>
    <w:rsid w:val="000B7EEA"/>
    <w:rsid w:val="000E6B17"/>
    <w:rsid w:val="00105265"/>
    <w:rsid w:val="00170394"/>
    <w:rsid w:val="00173FFF"/>
    <w:rsid w:val="001A060D"/>
    <w:rsid w:val="001A490F"/>
    <w:rsid w:val="00226AB2"/>
    <w:rsid w:val="0022744A"/>
    <w:rsid w:val="002350C7"/>
    <w:rsid w:val="00293BFC"/>
    <w:rsid w:val="002F0FE8"/>
    <w:rsid w:val="002F135B"/>
    <w:rsid w:val="00307358"/>
    <w:rsid w:val="003B5833"/>
    <w:rsid w:val="003C67BF"/>
    <w:rsid w:val="003D28F8"/>
    <w:rsid w:val="00442DC5"/>
    <w:rsid w:val="0044799D"/>
    <w:rsid w:val="00447F46"/>
    <w:rsid w:val="004641CB"/>
    <w:rsid w:val="004773D9"/>
    <w:rsid w:val="004914F0"/>
    <w:rsid w:val="00492518"/>
    <w:rsid w:val="00493096"/>
    <w:rsid w:val="004B4E64"/>
    <w:rsid w:val="005345AA"/>
    <w:rsid w:val="00545C3F"/>
    <w:rsid w:val="005C4347"/>
    <w:rsid w:val="005D4120"/>
    <w:rsid w:val="005D4F9B"/>
    <w:rsid w:val="006075CA"/>
    <w:rsid w:val="0063183D"/>
    <w:rsid w:val="00654888"/>
    <w:rsid w:val="00667DD5"/>
    <w:rsid w:val="00676F60"/>
    <w:rsid w:val="006C2C2D"/>
    <w:rsid w:val="00722B58"/>
    <w:rsid w:val="007D4BA6"/>
    <w:rsid w:val="007F1486"/>
    <w:rsid w:val="00810D92"/>
    <w:rsid w:val="008272B7"/>
    <w:rsid w:val="0084137B"/>
    <w:rsid w:val="008478B4"/>
    <w:rsid w:val="00893C6B"/>
    <w:rsid w:val="008A6925"/>
    <w:rsid w:val="00932845"/>
    <w:rsid w:val="009904D9"/>
    <w:rsid w:val="0099158C"/>
    <w:rsid w:val="009A4EDA"/>
    <w:rsid w:val="009F447B"/>
    <w:rsid w:val="00A02CD5"/>
    <w:rsid w:val="00A7298A"/>
    <w:rsid w:val="00A734EE"/>
    <w:rsid w:val="00A76965"/>
    <w:rsid w:val="00B0427A"/>
    <w:rsid w:val="00B11784"/>
    <w:rsid w:val="00B20E27"/>
    <w:rsid w:val="00B3410F"/>
    <w:rsid w:val="00B428B9"/>
    <w:rsid w:val="00B61B85"/>
    <w:rsid w:val="00C22D2E"/>
    <w:rsid w:val="00C31244"/>
    <w:rsid w:val="00C81703"/>
    <w:rsid w:val="00C82E52"/>
    <w:rsid w:val="00C83686"/>
    <w:rsid w:val="00C97FE2"/>
    <w:rsid w:val="00D31929"/>
    <w:rsid w:val="00D7358C"/>
    <w:rsid w:val="00D96B35"/>
    <w:rsid w:val="00E17DE2"/>
    <w:rsid w:val="00E210FD"/>
    <w:rsid w:val="00F431D0"/>
    <w:rsid w:val="00F62B8A"/>
    <w:rsid w:val="00F9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80F61"/>
  <w15:chartTrackingRefBased/>
  <w15:docId w15:val="{1A0D6588-285B-4FEA-9942-52DE0D21D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210FD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2F0F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773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link w:val="Ttulo4Char"/>
    <w:uiPriority w:val="9"/>
    <w:qFormat/>
    <w:rsid w:val="005D4F9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316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itulo">
    <w:name w:val="Titulo"/>
    <w:basedOn w:val="Normal"/>
    <w:link w:val="TituloChar"/>
    <w:qFormat/>
    <w:rsid w:val="00E210FD"/>
    <w:pPr>
      <w:spacing w:after="40" w:line="240" w:lineRule="auto"/>
      <w:jc w:val="center"/>
    </w:pPr>
    <w:rPr>
      <w:rFonts w:ascii="Futura Md BT" w:hAnsi="Futura Md BT"/>
      <w:color w:val="8E367B"/>
      <w:sz w:val="50"/>
    </w:rPr>
  </w:style>
  <w:style w:type="character" w:customStyle="1" w:styleId="TituloChar">
    <w:name w:val="Titulo Char"/>
    <w:basedOn w:val="Fontepargpadro"/>
    <w:link w:val="Titulo"/>
    <w:rsid w:val="00E210FD"/>
    <w:rPr>
      <w:rFonts w:ascii="Futura Md BT" w:hAnsi="Futura Md BT"/>
      <w:color w:val="8E367B"/>
      <w:sz w:val="50"/>
    </w:rPr>
  </w:style>
  <w:style w:type="table" w:styleId="Tabelacomgrade">
    <w:name w:val="Table Grid"/>
    <w:basedOn w:val="Tabelanormal"/>
    <w:uiPriority w:val="59"/>
    <w:rsid w:val="00E210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E210FD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34"/>
    <w:rsid w:val="00E210FD"/>
  </w:style>
  <w:style w:type="character" w:customStyle="1" w:styleId="Ttulo4Char">
    <w:name w:val="Título 4 Char"/>
    <w:basedOn w:val="Fontepargpadro"/>
    <w:link w:val="Ttulo4"/>
    <w:uiPriority w:val="9"/>
    <w:rsid w:val="005D4F9B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93C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93C6B"/>
  </w:style>
  <w:style w:type="paragraph" w:styleId="Rodap">
    <w:name w:val="footer"/>
    <w:basedOn w:val="Normal"/>
    <w:link w:val="RodapChar"/>
    <w:uiPriority w:val="99"/>
    <w:unhideWhenUsed/>
    <w:rsid w:val="00893C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93C6B"/>
  </w:style>
  <w:style w:type="paragraph" w:customStyle="1" w:styleId="referencias">
    <w:name w:val="referencias"/>
    <w:basedOn w:val="Normal"/>
    <w:link w:val="referenciasChar"/>
    <w:qFormat/>
    <w:rsid w:val="00893C6B"/>
    <w:pPr>
      <w:jc w:val="right"/>
    </w:pPr>
    <w:rPr>
      <w:i/>
      <w:color w:val="808080" w:themeColor="background1" w:themeShade="80"/>
      <w:sz w:val="12"/>
      <w:szCs w:val="12"/>
    </w:rPr>
  </w:style>
  <w:style w:type="character" w:customStyle="1" w:styleId="referenciasChar">
    <w:name w:val="referencias Char"/>
    <w:basedOn w:val="Fontepargpadro"/>
    <w:link w:val="referencias"/>
    <w:rsid w:val="00893C6B"/>
    <w:rPr>
      <w:i/>
      <w:color w:val="808080" w:themeColor="background1" w:themeShade="80"/>
      <w:sz w:val="12"/>
      <w:szCs w:val="1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93C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3C6B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773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2F0F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Fontepargpadro"/>
    <w:uiPriority w:val="99"/>
    <w:unhideWhenUsed/>
    <w:rsid w:val="00442DC5"/>
    <w:rPr>
      <w:color w:val="0563C1" w:themeColor="hyperlink"/>
      <w:u w:val="singl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31625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148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 Teles</dc:creator>
  <cp:keywords/>
  <dc:description/>
  <cp:lastModifiedBy>Amanda Cristina Garcia Bratfich</cp:lastModifiedBy>
  <cp:revision>7</cp:revision>
  <cp:lastPrinted>2020-06-17T11:43:00Z</cp:lastPrinted>
  <dcterms:created xsi:type="dcterms:W3CDTF">2023-02-01T13:57:00Z</dcterms:created>
  <dcterms:modified xsi:type="dcterms:W3CDTF">2023-03-16T12:11:00Z</dcterms:modified>
</cp:coreProperties>
</file>